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5D" w:rsidRDefault="00E83C5D" w:rsidP="00E83C5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t-IT"/>
        </w:rPr>
      </w:pP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 wp14:anchorId="6EC46D76" wp14:editId="00A8472D">
            <wp:extent cx="2286222" cy="982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RAIN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8" t="9277" r="311" b="47802"/>
                    <a:stretch/>
                  </pic:blipFill>
                  <pic:spPr bwMode="auto">
                    <a:xfrm>
                      <a:off x="0" y="0"/>
                      <a:ext cx="2288980" cy="984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sz w:val="24"/>
          <w:szCs w:val="24"/>
          <w:lang w:val="it-IT"/>
        </w:rPr>
        <w:t xml:space="preserve"> </w:t>
      </w:r>
      <w:r>
        <w:rPr>
          <w:rFonts w:asciiTheme="majorBidi" w:hAnsiTheme="majorBidi" w:cstheme="majorBidi"/>
          <w:b/>
          <w:noProof/>
          <w:sz w:val="24"/>
          <w:szCs w:val="24"/>
        </w:rPr>
        <w:drawing>
          <wp:inline distT="0" distB="0" distL="0" distR="0">
            <wp:extent cx="2532929" cy="1115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OGS ROMANIAN 3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794" cy="113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C5D" w:rsidRDefault="00E83C5D" w:rsidP="00E83C5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t-IT"/>
        </w:rPr>
      </w:pPr>
    </w:p>
    <w:p w:rsidR="00E83C5D" w:rsidRDefault="00E83C5D" w:rsidP="00E83C5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t-IT"/>
        </w:rPr>
      </w:pPr>
    </w:p>
    <w:p w:rsidR="00C84DF6" w:rsidRPr="00082A30" w:rsidRDefault="00C84DF6" w:rsidP="00E83C5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sz w:val="24"/>
          <w:szCs w:val="24"/>
          <w:lang w:val="it-IT"/>
        </w:rPr>
        <w:t>CONTRACT DE SPONSORIZARE</w:t>
      </w:r>
    </w:p>
    <w:p w:rsidR="003F2E8E" w:rsidRPr="00082A30" w:rsidRDefault="003F2E8E" w:rsidP="00E83C5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Nr. </w:t>
      </w:r>
      <w:r w:rsidR="00005D0A" w:rsidRPr="00082A30">
        <w:rPr>
          <w:rFonts w:asciiTheme="majorBidi" w:hAnsiTheme="majorBidi" w:cstheme="majorBidi"/>
          <w:b/>
          <w:sz w:val="24"/>
          <w:szCs w:val="24"/>
          <w:lang w:val="it-IT"/>
        </w:rPr>
        <w:t>...</w:t>
      </w:r>
      <w:r w:rsidR="009E29BD"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 </w:t>
      </w:r>
      <w:r w:rsidRPr="00082A30">
        <w:rPr>
          <w:rFonts w:asciiTheme="majorBidi" w:hAnsiTheme="majorBidi" w:cstheme="majorBidi"/>
          <w:b/>
          <w:sz w:val="24"/>
          <w:szCs w:val="24"/>
          <w:lang w:val="it-IT"/>
        </w:rPr>
        <w:t>din</w:t>
      </w:r>
      <w:r w:rsidR="00005D0A"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 data ...............</w:t>
      </w:r>
      <w:r w:rsidR="009E29BD"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 </w:t>
      </w:r>
    </w:p>
    <w:p w:rsidR="00C84DF6" w:rsidRPr="00082A30" w:rsidRDefault="00C84DF6" w:rsidP="00E83C5D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  I. P</w:t>
      </w:r>
      <w:r w:rsidR="00E346C4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rţile contractante</w:t>
      </w:r>
    </w:p>
    <w:p w:rsidR="005A09DD" w:rsidRPr="00082A30" w:rsidRDefault="009F12DA" w:rsidP="00E83C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o-RO"/>
        </w:rPr>
      </w:pPr>
      <w:r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1. </w:t>
      </w:r>
      <w:r w:rsidR="00C84DF6"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S.C. </w:t>
      </w:r>
      <w:r w:rsidR="00586B90" w:rsidRPr="00082A30">
        <w:rPr>
          <w:rFonts w:asciiTheme="majorBidi" w:hAnsiTheme="majorBidi" w:cstheme="majorBidi"/>
          <w:b/>
          <w:sz w:val="24"/>
          <w:szCs w:val="24"/>
          <w:lang w:val="it-IT"/>
        </w:rPr>
        <w:t>................................</w:t>
      </w:r>
      <w:r w:rsidR="00C84DF6"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., 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cu sediul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n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.................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str. 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.................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nr. 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sector 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inregistrata la Oficiul Registrul Comertului sub nr. 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.....................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cod fiscal 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...................................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                         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cont nr. 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...........................................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, deschis la BANCA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.............................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, reprezentata prin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Adminstrator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/Presedinte/Director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..........................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n calitate de</w:t>
      </w:r>
      <w:r w:rsidR="00C84DF6"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 Sponsor</w:t>
      </w:r>
      <w:r w:rsidR="00C84DF6" w:rsidRPr="00082A30">
        <w:rPr>
          <w:rFonts w:asciiTheme="majorBidi" w:hAnsiTheme="majorBidi" w:cstheme="majorBidi"/>
          <w:sz w:val="24"/>
          <w:szCs w:val="24"/>
          <w:highlight w:val="yellow"/>
          <w:lang w:val="it-IT"/>
        </w:rPr>
        <w:t xml:space="preserve"> </w:t>
      </w:r>
    </w:p>
    <w:p w:rsidR="00E83C5D" w:rsidRDefault="00E83C5D" w:rsidP="00E83C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C84DF6" w:rsidRDefault="00E83C5D" w:rsidP="00E83C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Ş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</w:p>
    <w:p w:rsidR="00E83C5D" w:rsidRPr="00082A30" w:rsidRDefault="00E83C5D" w:rsidP="00E83C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o-RO"/>
        </w:rPr>
      </w:pPr>
    </w:p>
    <w:p w:rsidR="00C84DF6" w:rsidRPr="00082A30" w:rsidRDefault="009F12DA" w:rsidP="00E83C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2. </w:t>
      </w:r>
      <w:r w:rsidR="00E64ADF"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Asociatia </w:t>
      </w:r>
      <w:r w:rsidR="007B5392" w:rsidRPr="00082A30">
        <w:rPr>
          <w:rFonts w:asciiTheme="majorBidi" w:hAnsiTheme="majorBidi" w:cstheme="majorBidi"/>
          <w:b/>
          <w:sz w:val="24"/>
          <w:szCs w:val="24"/>
          <w:lang w:val="it-IT"/>
        </w:rPr>
        <w:t>LOGS – Grup de Initiative Sociale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cu sediul social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>n Giarmata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>strada Berzei, nr.18</w:t>
      </w:r>
      <w:r w:rsidR="00F13A92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>jud. Timis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, cod fiscal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nr. 43190910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, av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nd contul nr. </w:t>
      </w:r>
      <w:r w:rsidR="00082A30" w:rsidRPr="00082A30">
        <w:rPr>
          <w:rFonts w:asciiTheme="majorBidi" w:hAnsiTheme="majorBidi" w:cstheme="majorBidi"/>
          <w:sz w:val="24"/>
          <w:szCs w:val="24"/>
          <w:lang w:val="it-IT"/>
        </w:rPr>
        <w:t>RO33BTRLRONCRT0563441605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deschis la 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>Banca Transilvania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>prin  Presedinte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>Flavius Ilioni Loga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n calitate de </w:t>
      </w:r>
      <w:r w:rsidR="00C84DF6" w:rsidRPr="00082A30">
        <w:rPr>
          <w:rFonts w:asciiTheme="majorBidi" w:hAnsiTheme="majorBidi" w:cstheme="majorBidi"/>
          <w:b/>
          <w:sz w:val="24"/>
          <w:szCs w:val="24"/>
          <w:lang w:val="it-IT"/>
        </w:rPr>
        <w:t>Beneficiar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</w:p>
    <w:p w:rsidR="009F12DA" w:rsidRPr="00082A30" w:rsidRDefault="009F12DA" w:rsidP="00E83C5D">
      <w:pPr>
        <w:pStyle w:val="NoSpacing"/>
        <w:ind w:right="-243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C84DF6" w:rsidRPr="00082A30" w:rsidRDefault="00C84DF6" w:rsidP="00E83C5D">
      <w:pPr>
        <w:pStyle w:val="NoSpacing"/>
        <w:ind w:right="-243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In temeiul dispozitiilor Legii nr.32/94 privind sponsorizarea, cu modificarile si completarile ulterioare,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partile au convenit incheierea prezentului contract de sponsorizare, 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>cu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urmatoarele 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>clauze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:</w:t>
      </w:r>
    </w:p>
    <w:p w:rsidR="009F12DA" w:rsidRPr="00082A30" w:rsidRDefault="009F12DA" w:rsidP="00E83C5D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   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II. Obiectul contractului</w:t>
      </w:r>
    </w:p>
    <w:p w:rsidR="003B4A7F" w:rsidRPr="00082A30" w:rsidRDefault="003B4A7F" w:rsidP="00E83C5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Sponsorul se anga</w:t>
      </w:r>
      <w:r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jeaz</w:t>
      </w:r>
      <w:r w:rsidR="00E346C4"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 xml:space="preserve"> s</w:t>
      </w:r>
      <w:r w:rsidR="00E346C4"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 xml:space="preserve"> susţin</w:t>
      </w:r>
      <w:r w:rsidR="00E346C4"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 xml:space="preserve"> 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cu fonduri proiectele organiza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t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iei 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>LOGS</w:t>
      </w:r>
      <w:r w:rsidR="00082A30">
        <w:rPr>
          <w:rFonts w:asciiTheme="majorBidi" w:hAnsiTheme="majorBidi" w:cstheme="majorBidi"/>
          <w:sz w:val="24"/>
          <w:szCs w:val="24"/>
          <w:lang w:val="it-IT"/>
        </w:rPr>
        <w:t xml:space="preserve"> pentru </w:t>
      </w:r>
      <w:r w:rsidR="00082A30" w:rsidRPr="00BF286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it-IT"/>
        </w:rPr>
        <w:t>ajutorarea refugiatilor si persoanelor vulnerabile din Ucraina</w:t>
      </w:r>
      <w:r w:rsidR="007B5392" w:rsidRPr="00BF286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it-IT"/>
        </w:rPr>
        <w:t xml:space="preserve"> prin consiliere sociala, asistenta materiala</w:t>
      </w:r>
      <w:bookmarkStart w:id="0" w:name="_GoBack"/>
      <w:bookmarkEnd w:id="0"/>
      <w:r w:rsidR="007B5392" w:rsidRPr="00BF286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it-IT"/>
        </w:rPr>
        <w:t xml:space="preserve"> si medicala de urgenta</w:t>
      </w:r>
      <w:r w:rsidR="00586B90" w:rsidRPr="00BF286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val="it-IT"/>
        </w:rPr>
        <w:t>,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pri</w:t>
      </w:r>
      <w:r w:rsidR="009957A5" w:rsidRPr="00082A30">
        <w:rPr>
          <w:rFonts w:asciiTheme="majorBidi" w:hAnsiTheme="majorBidi" w:cstheme="majorBidi"/>
          <w:sz w:val="24"/>
          <w:szCs w:val="24"/>
          <w:lang w:val="it-IT"/>
        </w:rPr>
        <w:t>n punerea la dispoziţia Beneficiarului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a sumei de </w:t>
      </w:r>
      <w:r w:rsidR="00586B90" w:rsidRPr="00082A30">
        <w:rPr>
          <w:rFonts w:asciiTheme="majorBidi" w:hAnsiTheme="majorBidi" w:cstheme="majorBidi"/>
          <w:sz w:val="24"/>
          <w:szCs w:val="24"/>
          <w:lang w:val="it-IT"/>
        </w:rPr>
        <w:t>......................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lei.</w:t>
      </w:r>
    </w:p>
    <w:p w:rsidR="003B4A7F" w:rsidRPr="00082A30" w:rsidRDefault="003B4A7F" w:rsidP="00E83C5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Suma care face obiectul sponsoriz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rii se va pl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ti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500084" w:rsidRPr="00082A30">
        <w:rPr>
          <w:rFonts w:asciiTheme="majorBidi" w:hAnsiTheme="majorBidi" w:cstheme="majorBidi"/>
          <w:sz w:val="24"/>
          <w:szCs w:val="24"/>
          <w:lang w:val="it-IT"/>
        </w:rPr>
        <w:t>n</w:t>
      </w:r>
      <w:r w:rsidR="005A09DD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numerar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sau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>n cont</w:t>
      </w:r>
      <w:r w:rsidR="00500084" w:rsidRPr="00082A30">
        <w:rPr>
          <w:rFonts w:asciiTheme="majorBidi" w:hAnsiTheme="majorBidi" w:cstheme="majorBidi"/>
          <w:sz w:val="24"/>
          <w:szCs w:val="24"/>
          <w:lang w:val="it-IT"/>
        </w:rPr>
        <w:t xml:space="preserve">ul </w:t>
      </w:r>
      <w:r w:rsidR="00082A30" w:rsidRPr="00082A30">
        <w:rPr>
          <w:rFonts w:asciiTheme="majorBidi" w:hAnsiTheme="majorBidi" w:cstheme="majorBidi"/>
          <w:sz w:val="24"/>
          <w:szCs w:val="24"/>
          <w:lang w:val="it-IT"/>
        </w:rPr>
        <w:t>RO33BTRLRONCRT0563441605</w:t>
      </w:r>
      <w:r w:rsidR="00500084" w:rsidRPr="00082A30">
        <w:rPr>
          <w:rFonts w:asciiTheme="majorBidi" w:hAnsiTheme="majorBidi" w:cstheme="majorBidi"/>
          <w:sz w:val="24"/>
          <w:szCs w:val="24"/>
          <w:lang w:val="it-IT"/>
        </w:rPr>
        <w:t>,</w:t>
      </w:r>
      <w:r w:rsidR="005A09DD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082A30">
        <w:rPr>
          <w:rFonts w:asciiTheme="majorBidi" w:hAnsiTheme="majorBidi" w:cstheme="majorBidi"/>
          <w:sz w:val="24"/>
          <w:szCs w:val="24"/>
          <w:lang w:val="it-IT"/>
        </w:rPr>
        <w:t>in termen de maxim 10 zile de la data semnarii contractului.</w:t>
      </w:r>
    </w:p>
    <w:p w:rsidR="007B5392" w:rsidRPr="00082A30" w:rsidRDefault="007B5392" w:rsidP="00E83C5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9F12DA" w:rsidRPr="00082A30" w:rsidRDefault="00C84DF6" w:rsidP="00E83C5D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sz w:val="24"/>
          <w:szCs w:val="24"/>
          <w:lang w:val="it-IT"/>
        </w:rPr>
        <w:t>III.  Durata contractului</w:t>
      </w:r>
    </w:p>
    <w:p w:rsidR="00C84DF6" w:rsidRPr="00082A30" w:rsidRDefault="00C84DF6" w:rsidP="00E83C5D">
      <w:pPr>
        <w:pStyle w:val="ListParagraph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b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Contractul produce efecte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de la semnarea </w:t>
      </w:r>
      <w:r w:rsidR="003F2E8E" w:rsidRPr="00082A30">
        <w:rPr>
          <w:rFonts w:asciiTheme="majorBidi" w:hAnsiTheme="majorBidi" w:cstheme="majorBidi"/>
          <w:sz w:val="24"/>
          <w:szCs w:val="24"/>
          <w:lang w:val="it-IT"/>
        </w:rPr>
        <w:t xml:space="preserve">si 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pana la </w:t>
      </w:r>
      <w:r w:rsidR="003F2E8E" w:rsidRPr="00082A30">
        <w:rPr>
          <w:rFonts w:asciiTheme="majorBidi" w:hAnsiTheme="majorBidi" w:cstheme="majorBidi"/>
          <w:sz w:val="24"/>
          <w:szCs w:val="24"/>
          <w:lang w:val="it-IT"/>
        </w:rPr>
        <w:t>indeplinirea obligatiilor asumate de catre parti.</w:t>
      </w:r>
    </w:p>
    <w:p w:rsidR="009F12DA" w:rsidRPr="00082A30" w:rsidRDefault="00C84DF6" w:rsidP="00E83C5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Prelungirea contractului se poate face prin act aditional semnat de ambele parti.</w:t>
      </w:r>
    </w:p>
    <w:p w:rsidR="007B5392" w:rsidRPr="00082A30" w:rsidRDefault="007B5392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</w:p>
    <w:p w:rsidR="00C84DF6" w:rsidRPr="00082A30" w:rsidRDefault="00C84DF6" w:rsidP="00E83C5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sz w:val="24"/>
          <w:szCs w:val="24"/>
          <w:lang w:val="it-IT"/>
        </w:rPr>
        <w:t xml:space="preserve">  IV. 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Obligaţiile p</w:t>
      </w:r>
      <w:r w:rsidR="00E346C4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rţilor</w:t>
      </w:r>
    </w:p>
    <w:p w:rsidR="00C84DF6" w:rsidRPr="00082A30" w:rsidRDefault="00C84DF6" w:rsidP="00E83C5D">
      <w:pPr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Drepturile si  obligaţiile sponsorului</w:t>
      </w:r>
    </w:p>
    <w:p w:rsidR="009F12DA" w:rsidRPr="00082A30" w:rsidRDefault="00C84DF6" w:rsidP="00E83C5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Sponsorul se obliga sa plateasca suma 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 xml:space="preserve">precizata la art. II, lit. A 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082A30">
        <w:rPr>
          <w:rFonts w:asciiTheme="majorBidi" w:hAnsiTheme="majorBidi" w:cstheme="majorBidi"/>
          <w:sz w:val="24"/>
          <w:szCs w:val="24"/>
          <w:lang w:val="it-IT"/>
        </w:rPr>
        <w:t>in termen de maxim 10 zile de la data semnarii contractului.</w:t>
      </w:r>
    </w:p>
    <w:p w:rsidR="00C84DF6" w:rsidRPr="00082A30" w:rsidRDefault="00C84DF6" w:rsidP="00E83C5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Sponsorul se </w:t>
      </w:r>
      <w:r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oblig</w:t>
      </w:r>
      <w:r w:rsidR="00E346C4"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 xml:space="preserve"> s</w:t>
      </w:r>
      <w:r w:rsidR="00E346C4"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 xml:space="preserve"> nu intervin</w:t>
      </w:r>
      <w:r w:rsidR="00E346C4"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 xml:space="preserve">, direct sau indirect, </w:t>
      </w:r>
      <w:r w:rsidR="00E346C4"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color w:val="000000"/>
          <w:sz w:val="24"/>
          <w:szCs w:val="24"/>
          <w:lang w:val="it-IT"/>
        </w:rPr>
        <w:t>n activitatea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beneficiarului.</w:t>
      </w:r>
    </w:p>
    <w:p w:rsidR="00C84DF6" w:rsidRPr="00082A30" w:rsidRDefault="00C84DF6" w:rsidP="00E83C5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Sponsorul isi rezerva dreptul de a verifica modalitatea de folosire de catre Beneficiar a sumei primite in baza prezentului contract, iar Beneficiarul se obliga sa prezinte Sponsorului dovezi satisfacatoare in maxim o saptamana de la data solicitarii in acest sens.</w:t>
      </w:r>
    </w:p>
    <w:p w:rsidR="00E83C5D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  </w:t>
      </w: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B. Obligaţiile beneficiarului</w:t>
      </w:r>
    </w:p>
    <w:p w:rsidR="00C84DF6" w:rsidRPr="00082A30" w:rsidRDefault="00C84DF6" w:rsidP="00E83C5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Cs/>
          <w:sz w:val="24"/>
          <w:szCs w:val="24"/>
          <w:lang w:val="it-IT"/>
        </w:rPr>
        <w:lastRenderedPageBreak/>
        <w:t xml:space="preserve">Beneficiarul </w:t>
      </w:r>
      <w:r w:rsidR="009F12DA" w:rsidRPr="00082A30">
        <w:rPr>
          <w:rFonts w:asciiTheme="majorBidi" w:hAnsiTheme="majorBidi" w:cstheme="majorBidi"/>
          <w:bCs/>
          <w:sz w:val="24"/>
          <w:szCs w:val="24"/>
          <w:lang w:val="it-IT"/>
        </w:rPr>
        <w:t>se obliga sa utilizeze suma care face obiectul sponsorizarii</w:t>
      </w:r>
      <w:r w:rsidRPr="00082A30">
        <w:rPr>
          <w:rFonts w:asciiTheme="majorBidi" w:hAnsiTheme="majorBidi" w:cstheme="majorBidi"/>
          <w:bCs/>
          <w:sz w:val="24"/>
          <w:szCs w:val="24"/>
          <w:lang w:val="it-IT"/>
        </w:rPr>
        <w:t xml:space="preserve"> exclusiv in scopul</w:t>
      </w:r>
      <w:r w:rsidR="009F12DA" w:rsidRPr="00082A30">
        <w:rPr>
          <w:rFonts w:asciiTheme="majorBidi" w:hAnsiTheme="majorBidi" w:cstheme="majorBidi"/>
          <w:bCs/>
          <w:sz w:val="24"/>
          <w:szCs w:val="24"/>
          <w:lang w:val="it-IT"/>
        </w:rPr>
        <w:t xml:space="preserve"> declarat in prezentul contract la  art. II, lit. A.</w:t>
      </w:r>
      <w:r w:rsidRPr="00082A30">
        <w:rPr>
          <w:rFonts w:asciiTheme="majorBidi" w:hAnsiTheme="majorBidi" w:cstheme="majorBidi"/>
          <w:bCs/>
          <w:sz w:val="24"/>
          <w:szCs w:val="24"/>
          <w:lang w:val="it-IT"/>
        </w:rPr>
        <w:t xml:space="preserve"> </w:t>
      </w:r>
    </w:p>
    <w:p w:rsidR="00C84DF6" w:rsidRPr="00082A30" w:rsidRDefault="00C84DF6" w:rsidP="00E83C5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Cs/>
          <w:sz w:val="24"/>
          <w:szCs w:val="24"/>
          <w:lang w:val="it-IT"/>
        </w:rPr>
        <w:t>Beneficiarul se obliga sa prezinte cu buna credinta numele Sponsorului si sa nu faca nimic in sensul de a aduce atingere acestuia sau de a produce o imagine negativa.</w:t>
      </w:r>
    </w:p>
    <w:p w:rsidR="00C84DF6" w:rsidRPr="00081FCF" w:rsidRDefault="00C84DF6" w:rsidP="00E83C5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Va publica sigla pe site-ul 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>www.</w:t>
      </w:r>
      <w:r w:rsidR="00046B9E" w:rsidRPr="00082A30">
        <w:rPr>
          <w:rFonts w:asciiTheme="majorBidi" w:hAnsiTheme="majorBidi" w:cstheme="majorBidi"/>
          <w:sz w:val="24"/>
          <w:szCs w:val="24"/>
          <w:lang w:val="it-IT"/>
        </w:rPr>
        <w:t>grupullogs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.ro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>,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9F12DA" w:rsidRPr="00082A30">
        <w:rPr>
          <w:rFonts w:asciiTheme="majorBidi" w:hAnsiTheme="majorBidi" w:cstheme="majorBidi"/>
          <w:sz w:val="24"/>
          <w:szCs w:val="24"/>
          <w:lang w:val="it-IT"/>
        </w:rPr>
        <w:t xml:space="preserve">precum si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 raportul anual</w:t>
      </w:r>
      <w:r w:rsidR="009E29BD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al organizatiei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.</w:t>
      </w:r>
    </w:p>
    <w:p w:rsidR="007B5392" w:rsidRPr="00082A30" w:rsidRDefault="007B5392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  <w:lang w:val="it-IT"/>
        </w:rPr>
      </w:pP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   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V. </w:t>
      </w:r>
      <w:r w:rsidR="00E346C4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ncetarea contractului</w:t>
      </w:r>
    </w:p>
    <w:p w:rsidR="00C84DF6" w:rsidRPr="00082A30" w:rsidRDefault="00C84DF6" w:rsidP="00E83C5D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Prezentul contract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nceteaz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de plin drept, f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r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a mai fi necesar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intervenţia unui tribunal arbitral sau a instanţei judec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toreşti,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n cazul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 care una dintre p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rţi:</w:t>
      </w:r>
    </w:p>
    <w:p w:rsidR="00C84DF6" w:rsidRPr="00082A30" w:rsidRDefault="00C84DF6" w:rsidP="00E83C5D">
      <w:pPr>
        <w:pStyle w:val="NoSpacing"/>
        <w:numPr>
          <w:ilvl w:val="0"/>
          <w:numId w:val="27"/>
        </w:numPr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nu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şi execut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una dintre obligaţiile enumerate in prezentul contract;</w:t>
      </w:r>
    </w:p>
    <w:p w:rsidR="00C84DF6" w:rsidRPr="00082A30" w:rsidRDefault="00C84DF6" w:rsidP="00E83C5D">
      <w:pPr>
        <w:pStyle w:val="NoSpacing"/>
        <w:numPr>
          <w:ilvl w:val="0"/>
          <w:numId w:val="27"/>
        </w:numPr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este declarat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 stare de incapacitate de pl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ţi sau a fost declanşat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procedura de lichidare (faliment)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nainte de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nceperea execut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rii prezentului contract;</w:t>
      </w:r>
    </w:p>
    <w:p w:rsidR="00C84DF6" w:rsidRPr="00082A30" w:rsidRDefault="00C84DF6" w:rsidP="00E83C5D">
      <w:pPr>
        <w:pStyle w:val="NoSpacing"/>
        <w:numPr>
          <w:ilvl w:val="0"/>
          <w:numId w:val="27"/>
        </w:numPr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cesioneaz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drepturile şi obligaţiile sale prev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zute de prezentul contract f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r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acordul celeilalte p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rţi;</w:t>
      </w:r>
    </w:p>
    <w:p w:rsidR="00C84DF6" w:rsidRPr="00082A30" w:rsidRDefault="00E346C4" w:rsidP="00E83C5D">
      <w:pPr>
        <w:pStyle w:val="NoSpacing"/>
        <w:numPr>
          <w:ilvl w:val="0"/>
          <w:numId w:val="27"/>
        </w:numPr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şi 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ncalc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vreuna dintre obligaţiile sale, dup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ce a fost avertizat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, printr-o notificare scris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, de c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tre cealalt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parte, c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o nou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nerespectare a acestora va duce la rezoluţiunea prezentului contract</w:t>
      </w:r>
    </w:p>
    <w:p w:rsidR="009F12DA" w:rsidRPr="00082A30" w:rsidRDefault="009F12DA" w:rsidP="00E83C5D">
      <w:pPr>
        <w:pStyle w:val="NoSpacing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   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VI. Forţa major</w:t>
      </w:r>
      <w:r w:rsidR="00E346C4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a</w:t>
      </w:r>
    </w:p>
    <w:p w:rsidR="00C84DF6" w:rsidRPr="00082A30" w:rsidRDefault="00C84DF6" w:rsidP="00E83C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Nici una dintre p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rţile contractante nu r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spunde de neexecutarea la termen sau/şi de executarea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 mod necorespunz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tor - total sau parţial - a oric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rei obligaţii care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i revine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 baza prezentului contract, dac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neexecutarea sau executarea necorespunz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toare a obligaţiei respective a fost cauzat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de forţa major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, aşa cum este definit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de lege.</w:t>
      </w:r>
    </w:p>
    <w:p w:rsidR="007B5392" w:rsidRPr="00082A30" w:rsidRDefault="007B5392" w:rsidP="00E83C5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VII. Notific</w:t>
      </w:r>
      <w:r w:rsidR="00E346C4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ri</w:t>
      </w: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Orice notificare adresat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de una dintre p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rţi celeilalte este valabil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ndeplinit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dac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va fi transmis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la adresa/sediul prev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zut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 art. I a prezentului contract.</w:t>
      </w:r>
    </w:p>
    <w:p w:rsidR="007B5392" w:rsidRPr="00082A30" w:rsidRDefault="007B5392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5A09DD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VIII. Litigii</w:t>
      </w: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Ne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nţelegerile privind validitatea prezentului contract sau rezultate din interpretarea, executarea sau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ncetarea acestuia vor fi rezolvate pe cale amiabil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de reprezentanţii lor,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 caz contrar acestea vor fi supuse soluţion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rii instanţelor judec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toreşti competente.</w:t>
      </w:r>
    </w:p>
    <w:p w:rsidR="007B5392" w:rsidRPr="00082A30" w:rsidRDefault="007B5392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IX. Clauze finale</w:t>
      </w:r>
    </w:p>
    <w:p w:rsidR="00C84DF6" w:rsidRPr="00082A30" w:rsidRDefault="00C84DF6" w:rsidP="00E83C5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Modificarea prezentului contract se face numai prin act adiţional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ncheiat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ntre p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rţile contractante.</w:t>
      </w:r>
    </w:p>
    <w:p w:rsidR="00C84DF6" w:rsidRPr="00082A30" w:rsidRDefault="00C84DF6" w:rsidP="00E83C5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Prezentul contract reprezint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voinţa p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rţilor şi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nl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tur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orice alt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nţelegere verbal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dintre acestea, anterioar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sau ulterioar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</w:t>
      </w:r>
      <w:r w:rsidR="00E346C4"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ncheierii lui </w:t>
      </w:r>
    </w:p>
    <w:p w:rsidR="00C84DF6" w:rsidRPr="00082A30" w:rsidRDefault="00E346C4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ncheiat ast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zi, </w:t>
      </w:r>
      <w:r w:rsidR="00586B90" w:rsidRPr="00082A30">
        <w:rPr>
          <w:rFonts w:asciiTheme="majorBidi" w:hAnsiTheme="majorBidi" w:cstheme="majorBidi"/>
          <w:bCs/>
          <w:sz w:val="24"/>
          <w:szCs w:val="24"/>
          <w:lang w:val="it-IT"/>
        </w:rPr>
        <w:t>.............................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 xml:space="preserve">, 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i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ntr-un num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r de 2 exemplare cu valoare de original, c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>a</w:t>
      </w:r>
      <w:r w:rsidR="00C84DF6" w:rsidRPr="00082A30">
        <w:rPr>
          <w:rFonts w:asciiTheme="majorBidi" w:hAnsiTheme="majorBidi" w:cstheme="majorBidi"/>
          <w:sz w:val="24"/>
          <w:szCs w:val="24"/>
          <w:lang w:val="it-IT"/>
        </w:rPr>
        <w:t>te unul pentru fiecare parte.</w:t>
      </w:r>
    </w:p>
    <w:p w:rsidR="00082A30" w:rsidRDefault="00082A30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</w:p>
    <w:p w:rsidR="00082A30" w:rsidRDefault="00E83C5D" w:rsidP="00E83C5D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t-IT"/>
        </w:rPr>
      </w:pPr>
      <w:r>
        <w:rPr>
          <w:rFonts w:asciiTheme="majorBidi" w:hAnsiTheme="majorBidi" w:cstheme="majorBidi"/>
          <w:sz w:val="24"/>
          <w:szCs w:val="24"/>
          <w:lang w:val="it-IT"/>
        </w:rPr>
        <w:tab/>
      </w: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SPONSOR,</w:t>
      </w: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                      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 xml:space="preserve">                           </w:t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ab/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ab/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ab/>
      </w:r>
      <w:r w:rsidR="007B5392" w:rsidRPr="00082A30">
        <w:rPr>
          <w:rFonts w:asciiTheme="majorBidi" w:hAnsiTheme="majorBidi" w:cstheme="majorBidi"/>
          <w:sz w:val="24"/>
          <w:szCs w:val="24"/>
          <w:lang w:val="it-IT"/>
        </w:rPr>
        <w:tab/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,</w:t>
      </w:r>
    </w:p>
    <w:p w:rsidR="00C84DF6" w:rsidRPr="00082A30" w:rsidRDefault="00C84DF6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pt-BR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SC </w:t>
      </w:r>
      <w:r w:rsidR="00586B90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...............................................     </w:t>
      </w:r>
      <w:r w:rsidRPr="00082A30"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           </w:t>
      </w:r>
      <w:r w:rsidR="00E64ADF" w:rsidRPr="00082A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2A3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</w:t>
      </w:r>
      <w:r w:rsidR="007B5392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                                             </w:t>
      </w:r>
    </w:p>
    <w:p w:rsidR="00C84DF6" w:rsidRPr="00082A30" w:rsidRDefault="00586B90" w:rsidP="00E83C5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sz w:val="24"/>
          <w:szCs w:val="24"/>
          <w:lang w:val="pt-BR"/>
        </w:rPr>
        <w:t>.............................</w:t>
      </w:r>
      <w:r w:rsidR="00846E8A" w:rsidRPr="00082A30">
        <w:rPr>
          <w:rFonts w:asciiTheme="majorBidi" w:hAnsiTheme="majorBidi" w:cstheme="majorBidi"/>
          <w:b/>
          <w:sz w:val="24"/>
          <w:szCs w:val="24"/>
          <w:lang w:val="pt-BR"/>
        </w:rPr>
        <w:t xml:space="preserve"> </w:t>
      </w:r>
      <w:r w:rsidR="00846E8A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="00846E8A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="00846E8A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  <w:t xml:space="preserve">                      </w:t>
      </w:r>
      <w:r w:rsidR="00C84DF6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  </w:t>
      </w:r>
      <w:r w:rsidR="00846E8A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   </w:t>
      </w:r>
      <w:r w:rsidR="00E64ADF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                  </w:t>
      </w:r>
      <w:r w:rsidR="007B5392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 </w:t>
      </w:r>
      <w:r w:rsidR="00E64ADF"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  </w:t>
      </w:r>
    </w:p>
    <w:p w:rsidR="00082A30" w:rsidRDefault="00082A30" w:rsidP="00E83C5D">
      <w:pPr>
        <w:pStyle w:val="NoSpacing"/>
        <w:rPr>
          <w:rFonts w:asciiTheme="majorBidi" w:hAnsiTheme="majorBidi" w:cstheme="majorBidi"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sz w:val="24"/>
          <w:szCs w:val="24"/>
          <w:lang w:val="it-IT"/>
        </w:rPr>
        <w:t xml:space="preserve">     </w:t>
      </w:r>
    </w:p>
    <w:p w:rsidR="00082A30" w:rsidRDefault="00082A30" w:rsidP="00E83C5D">
      <w:pPr>
        <w:pStyle w:val="NoSpacing"/>
        <w:rPr>
          <w:rFonts w:asciiTheme="majorBidi" w:hAnsiTheme="majorBidi" w:cstheme="majorBidi"/>
          <w:sz w:val="24"/>
          <w:szCs w:val="24"/>
          <w:lang w:val="it-IT"/>
        </w:rPr>
      </w:pPr>
    </w:p>
    <w:p w:rsidR="00C84DF6" w:rsidRDefault="00082A30" w:rsidP="00E83C5D">
      <w:pPr>
        <w:pStyle w:val="NoSpacing"/>
        <w:rPr>
          <w:rFonts w:asciiTheme="majorBidi" w:hAnsiTheme="majorBidi" w:cstheme="majorBidi"/>
          <w:b/>
          <w:bCs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BENEFICIAR</w:t>
      </w:r>
    </w:p>
    <w:p w:rsidR="00082A30" w:rsidRDefault="00082A30" w:rsidP="00E83C5D">
      <w:pPr>
        <w:pStyle w:val="NoSpacing"/>
        <w:rPr>
          <w:rFonts w:asciiTheme="majorBidi" w:hAnsiTheme="majorBidi" w:cstheme="majorBidi"/>
          <w:b/>
          <w:sz w:val="24"/>
          <w:szCs w:val="24"/>
          <w:lang w:val="pt-BR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Asociatia LOGS – Grup de Initiative Sociale</w:t>
      </w:r>
    </w:p>
    <w:p w:rsidR="00082A30" w:rsidRPr="00082A30" w:rsidRDefault="00082A30" w:rsidP="00E83C5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pt-BR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Flavius Ilioni Loga</w:t>
      </w:r>
      <w:r>
        <w:rPr>
          <w:rFonts w:asciiTheme="majorBidi" w:hAnsiTheme="majorBidi" w:cstheme="majorBidi"/>
          <w:b/>
          <w:bCs/>
          <w:sz w:val="24"/>
          <w:szCs w:val="24"/>
          <w:lang w:val="it-IT"/>
        </w:rPr>
        <w:t xml:space="preserve">, </w:t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>Presedinte</w:t>
      </w:r>
    </w:p>
    <w:p w:rsidR="00082A30" w:rsidRPr="00082A30" w:rsidRDefault="00082A30" w:rsidP="00E83C5D">
      <w:pPr>
        <w:pStyle w:val="NoSpacing"/>
        <w:rPr>
          <w:rFonts w:asciiTheme="majorBidi" w:hAnsiTheme="majorBidi" w:cstheme="majorBidi"/>
          <w:i/>
          <w:sz w:val="24"/>
          <w:szCs w:val="24"/>
          <w:lang w:val="it-IT"/>
        </w:rPr>
      </w:pP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</w:r>
      <w:r w:rsidRPr="00082A30">
        <w:rPr>
          <w:rFonts w:asciiTheme="majorBidi" w:hAnsiTheme="majorBidi" w:cstheme="majorBidi"/>
          <w:b/>
          <w:bCs/>
          <w:sz w:val="24"/>
          <w:szCs w:val="24"/>
          <w:lang w:val="it-IT"/>
        </w:rPr>
        <w:tab/>
        <w:t xml:space="preserve">   </w:t>
      </w:r>
    </w:p>
    <w:sectPr w:rsidR="00082A30" w:rsidRPr="00082A30" w:rsidSect="00E83C5D">
      <w:headerReference w:type="even" r:id="rId10"/>
      <w:footerReference w:type="default" r:id="rId11"/>
      <w:pgSz w:w="11907" w:h="16839" w:code="9"/>
      <w:pgMar w:top="-1135" w:right="1440" w:bottom="270" w:left="1800" w:header="2721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8B4" w:rsidRDefault="00F668B4" w:rsidP="00821F88">
      <w:pPr>
        <w:spacing w:after="0" w:line="240" w:lineRule="auto"/>
      </w:pPr>
      <w:r>
        <w:separator/>
      </w:r>
    </w:p>
  </w:endnote>
  <w:endnote w:type="continuationSeparator" w:id="0">
    <w:p w:rsidR="00F668B4" w:rsidRDefault="00F668B4" w:rsidP="0082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7E" w:rsidRDefault="00680D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868">
      <w:rPr>
        <w:noProof/>
      </w:rPr>
      <w:t>2</w:t>
    </w:r>
    <w:r>
      <w:rPr>
        <w:noProof/>
      </w:rPr>
      <w:fldChar w:fldCharType="end"/>
    </w:r>
  </w:p>
  <w:p w:rsidR="0028409D" w:rsidRDefault="00284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8B4" w:rsidRDefault="00F668B4" w:rsidP="00821F88">
      <w:pPr>
        <w:spacing w:after="0" w:line="240" w:lineRule="auto"/>
      </w:pPr>
      <w:r>
        <w:separator/>
      </w:r>
    </w:p>
  </w:footnote>
  <w:footnote w:type="continuationSeparator" w:id="0">
    <w:p w:rsidR="00F668B4" w:rsidRDefault="00F668B4" w:rsidP="0082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A3" w:rsidRDefault="0012290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200"/>
    <w:multiLevelType w:val="hybridMultilevel"/>
    <w:tmpl w:val="DB1A1A2E"/>
    <w:lvl w:ilvl="0" w:tplc="04180017">
      <w:start w:val="1"/>
      <w:numFmt w:val="lowerLetter"/>
      <w:lvlText w:val="%1)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9A82BF6"/>
    <w:multiLevelType w:val="hybridMultilevel"/>
    <w:tmpl w:val="200CF4E6"/>
    <w:lvl w:ilvl="0" w:tplc="9886EEA2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D215FA5"/>
    <w:multiLevelType w:val="hybridMultilevel"/>
    <w:tmpl w:val="2B62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14FC7"/>
    <w:multiLevelType w:val="hybridMultilevel"/>
    <w:tmpl w:val="A59E1C3E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5491B"/>
    <w:multiLevelType w:val="hybridMultilevel"/>
    <w:tmpl w:val="BCDA820C"/>
    <w:lvl w:ilvl="0" w:tplc="0418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13" w:hanging="360"/>
      </w:pPr>
    </w:lvl>
    <w:lvl w:ilvl="2" w:tplc="0418001B" w:tentative="1">
      <w:start w:val="1"/>
      <w:numFmt w:val="lowerRoman"/>
      <w:lvlText w:val="%3."/>
      <w:lvlJc w:val="right"/>
      <w:pPr>
        <w:ind w:left="1233" w:hanging="180"/>
      </w:pPr>
    </w:lvl>
    <w:lvl w:ilvl="3" w:tplc="0418000F" w:tentative="1">
      <w:start w:val="1"/>
      <w:numFmt w:val="decimal"/>
      <w:lvlText w:val="%4."/>
      <w:lvlJc w:val="left"/>
      <w:pPr>
        <w:ind w:left="1953" w:hanging="360"/>
      </w:pPr>
    </w:lvl>
    <w:lvl w:ilvl="4" w:tplc="04180019" w:tentative="1">
      <w:start w:val="1"/>
      <w:numFmt w:val="lowerLetter"/>
      <w:lvlText w:val="%5."/>
      <w:lvlJc w:val="left"/>
      <w:pPr>
        <w:ind w:left="2673" w:hanging="360"/>
      </w:pPr>
    </w:lvl>
    <w:lvl w:ilvl="5" w:tplc="0418001B" w:tentative="1">
      <w:start w:val="1"/>
      <w:numFmt w:val="lowerRoman"/>
      <w:lvlText w:val="%6."/>
      <w:lvlJc w:val="right"/>
      <w:pPr>
        <w:ind w:left="3393" w:hanging="180"/>
      </w:pPr>
    </w:lvl>
    <w:lvl w:ilvl="6" w:tplc="0418000F" w:tentative="1">
      <w:start w:val="1"/>
      <w:numFmt w:val="decimal"/>
      <w:lvlText w:val="%7."/>
      <w:lvlJc w:val="left"/>
      <w:pPr>
        <w:ind w:left="4113" w:hanging="360"/>
      </w:pPr>
    </w:lvl>
    <w:lvl w:ilvl="7" w:tplc="04180019" w:tentative="1">
      <w:start w:val="1"/>
      <w:numFmt w:val="lowerLetter"/>
      <w:lvlText w:val="%8."/>
      <w:lvlJc w:val="left"/>
      <w:pPr>
        <w:ind w:left="4833" w:hanging="360"/>
      </w:pPr>
    </w:lvl>
    <w:lvl w:ilvl="8" w:tplc="041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8E82949"/>
    <w:multiLevelType w:val="hybridMultilevel"/>
    <w:tmpl w:val="17C8D356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406B3"/>
    <w:multiLevelType w:val="hybridMultilevel"/>
    <w:tmpl w:val="8DC8D4C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B57DA"/>
    <w:multiLevelType w:val="hybridMultilevel"/>
    <w:tmpl w:val="DE5E5F34"/>
    <w:lvl w:ilvl="0" w:tplc="FD961D96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27129"/>
    <w:multiLevelType w:val="hybridMultilevel"/>
    <w:tmpl w:val="7824A1D4"/>
    <w:lvl w:ilvl="0" w:tplc="CEE60A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C3F1D"/>
    <w:multiLevelType w:val="hybridMultilevel"/>
    <w:tmpl w:val="D7928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645E5"/>
    <w:multiLevelType w:val="hybridMultilevel"/>
    <w:tmpl w:val="DBBA1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63AFD"/>
    <w:multiLevelType w:val="hybridMultilevel"/>
    <w:tmpl w:val="8D12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84B3C"/>
    <w:multiLevelType w:val="hybridMultilevel"/>
    <w:tmpl w:val="F2FA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2874"/>
    <w:multiLevelType w:val="hybridMultilevel"/>
    <w:tmpl w:val="AA22622C"/>
    <w:lvl w:ilvl="0" w:tplc="1550231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D3B439A"/>
    <w:multiLevelType w:val="hybridMultilevel"/>
    <w:tmpl w:val="3D8819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23BC9"/>
    <w:multiLevelType w:val="hybridMultilevel"/>
    <w:tmpl w:val="8D126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C481E"/>
    <w:multiLevelType w:val="hybridMultilevel"/>
    <w:tmpl w:val="DF1A7108"/>
    <w:lvl w:ilvl="0" w:tplc="04180017">
      <w:start w:val="1"/>
      <w:numFmt w:val="lowerLetter"/>
      <w:lvlText w:val="%1)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 w15:restartNumberingAfterBreak="0">
    <w:nsid w:val="48AA6099"/>
    <w:multiLevelType w:val="hybridMultilevel"/>
    <w:tmpl w:val="0C209E86"/>
    <w:lvl w:ilvl="0" w:tplc="04180017">
      <w:start w:val="1"/>
      <w:numFmt w:val="lowerLetter"/>
      <w:lvlText w:val="%1)"/>
      <w:lvlJc w:val="left"/>
      <w:pPr>
        <w:ind w:left="11" w:hanging="360"/>
      </w:pPr>
    </w:lvl>
    <w:lvl w:ilvl="1" w:tplc="04180019" w:tentative="1">
      <w:start w:val="1"/>
      <w:numFmt w:val="lowerLetter"/>
      <w:lvlText w:val="%2."/>
      <w:lvlJc w:val="left"/>
      <w:pPr>
        <w:ind w:left="731" w:hanging="360"/>
      </w:pPr>
    </w:lvl>
    <w:lvl w:ilvl="2" w:tplc="0418001B" w:tentative="1">
      <w:start w:val="1"/>
      <w:numFmt w:val="lowerRoman"/>
      <w:lvlText w:val="%3."/>
      <w:lvlJc w:val="right"/>
      <w:pPr>
        <w:ind w:left="1451" w:hanging="180"/>
      </w:pPr>
    </w:lvl>
    <w:lvl w:ilvl="3" w:tplc="0418000F" w:tentative="1">
      <w:start w:val="1"/>
      <w:numFmt w:val="decimal"/>
      <w:lvlText w:val="%4."/>
      <w:lvlJc w:val="left"/>
      <w:pPr>
        <w:ind w:left="2171" w:hanging="360"/>
      </w:pPr>
    </w:lvl>
    <w:lvl w:ilvl="4" w:tplc="04180019" w:tentative="1">
      <w:start w:val="1"/>
      <w:numFmt w:val="lowerLetter"/>
      <w:lvlText w:val="%5."/>
      <w:lvlJc w:val="left"/>
      <w:pPr>
        <w:ind w:left="2891" w:hanging="360"/>
      </w:pPr>
    </w:lvl>
    <w:lvl w:ilvl="5" w:tplc="0418001B" w:tentative="1">
      <w:start w:val="1"/>
      <w:numFmt w:val="lowerRoman"/>
      <w:lvlText w:val="%6."/>
      <w:lvlJc w:val="right"/>
      <w:pPr>
        <w:ind w:left="3611" w:hanging="180"/>
      </w:pPr>
    </w:lvl>
    <w:lvl w:ilvl="6" w:tplc="0418000F" w:tentative="1">
      <w:start w:val="1"/>
      <w:numFmt w:val="decimal"/>
      <w:lvlText w:val="%7."/>
      <w:lvlJc w:val="left"/>
      <w:pPr>
        <w:ind w:left="4331" w:hanging="360"/>
      </w:pPr>
    </w:lvl>
    <w:lvl w:ilvl="7" w:tplc="04180019" w:tentative="1">
      <w:start w:val="1"/>
      <w:numFmt w:val="lowerLetter"/>
      <w:lvlText w:val="%8."/>
      <w:lvlJc w:val="left"/>
      <w:pPr>
        <w:ind w:left="5051" w:hanging="360"/>
      </w:pPr>
    </w:lvl>
    <w:lvl w:ilvl="8" w:tplc="041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4A26651F"/>
    <w:multiLevelType w:val="hybridMultilevel"/>
    <w:tmpl w:val="AB92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6754A"/>
    <w:multiLevelType w:val="hybridMultilevel"/>
    <w:tmpl w:val="BACCAC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E023C"/>
    <w:multiLevelType w:val="hybridMultilevel"/>
    <w:tmpl w:val="2CA4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2435C"/>
    <w:multiLevelType w:val="hybridMultilevel"/>
    <w:tmpl w:val="0FAED3E8"/>
    <w:lvl w:ilvl="0" w:tplc="87706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5DB8"/>
    <w:multiLevelType w:val="hybridMultilevel"/>
    <w:tmpl w:val="6E24D648"/>
    <w:lvl w:ilvl="0" w:tplc="0418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091" w:hanging="360"/>
      </w:pPr>
    </w:lvl>
    <w:lvl w:ilvl="2" w:tplc="0418001B" w:tentative="1">
      <w:start w:val="1"/>
      <w:numFmt w:val="lowerRoman"/>
      <w:lvlText w:val="%3."/>
      <w:lvlJc w:val="right"/>
      <w:pPr>
        <w:ind w:left="1811" w:hanging="180"/>
      </w:pPr>
    </w:lvl>
    <w:lvl w:ilvl="3" w:tplc="0418000F" w:tentative="1">
      <w:start w:val="1"/>
      <w:numFmt w:val="decimal"/>
      <w:lvlText w:val="%4."/>
      <w:lvlJc w:val="left"/>
      <w:pPr>
        <w:ind w:left="2531" w:hanging="360"/>
      </w:pPr>
    </w:lvl>
    <w:lvl w:ilvl="4" w:tplc="04180019" w:tentative="1">
      <w:start w:val="1"/>
      <w:numFmt w:val="lowerLetter"/>
      <w:lvlText w:val="%5."/>
      <w:lvlJc w:val="left"/>
      <w:pPr>
        <w:ind w:left="3251" w:hanging="360"/>
      </w:pPr>
    </w:lvl>
    <w:lvl w:ilvl="5" w:tplc="0418001B" w:tentative="1">
      <w:start w:val="1"/>
      <w:numFmt w:val="lowerRoman"/>
      <w:lvlText w:val="%6."/>
      <w:lvlJc w:val="right"/>
      <w:pPr>
        <w:ind w:left="3971" w:hanging="180"/>
      </w:pPr>
    </w:lvl>
    <w:lvl w:ilvl="6" w:tplc="0418000F" w:tentative="1">
      <w:start w:val="1"/>
      <w:numFmt w:val="decimal"/>
      <w:lvlText w:val="%7."/>
      <w:lvlJc w:val="left"/>
      <w:pPr>
        <w:ind w:left="4691" w:hanging="360"/>
      </w:pPr>
    </w:lvl>
    <w:lvl w:ilvl="7" w:tplc="04180019" w:tentative="1">
      <w:start w:val="1"/>
      <w:numFmt w:val="lowerLetter"/>
      <w:lvlText w:val="%8."/>
      <w:lvlJc w:val="left"/>
      <w:pPr>
        <w:ind w:left="5411" w:hanging="360"/>
      </w:pPr>
    </w:lvl>
    <w:lvl w:ilvl="8" w:tplc="0418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5DF14319"/>
    <w:multiLevelType w:val="hybridMultilevel"/>
    <w:tmpl w:val="CE006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B0767"/>
    <w:multiLevelType w:val="hybridMultilevel"/>
    <w:tmpl w:val="D57ED18E"/>
    <w:lvl w:ilvl="0" w:tplc="B4C6BEBC">
      <w:start w:val="1"/>
      <w:numFmt w:val="lowerLetter"/>
      <w:lvlText w:val="%1)"/>
      <w:lvlJc w:val="left"/>
      <w:pPr>
        <w:ind w:left="720" w:hanging="360"/>
      </w:pPr>
      <w:rPr>
        <w:rFonts w:ascii="F5" w:hAnsi="F5" w:cs="F5" w:hint="default"/>
        <w:b w:val="0"/>
        <w:sz w:val="2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34E1A"/>
    <w:multiLevelType w:val="hybridMultilevel"/>
    <w:tmpl w:val="E2160DB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105CB6"/>
    <w:multiLevelType w:val="hybridMultilevel"/>
    <w:tmpl w:val="AB92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A712B"/>
    <w:multiLevelType w:val="hybridMultilevel"/>
    <w:tmpl w:val="BA2E1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26"/>
  </w:num>
  <w:num w:numId="5">
    <w:abstractNumId w:val="10"/>
  </w:num>
  <w:num w:numId="6">
    <w:abstractNumId w:val="20"/>
  </w:num>
  <w:num w:numId="7">
    <w:abstractNumId w:val="9"/>
  </w:num>
  <w:num w:numId="8">
    <w:abstractNumId w:val="11"/>
  </w:num>
  <w:num w:numId="9">
    <w:abstractNumId w:val="15"/>
  </w:num>
  <w:num w:numId="10">
    <w:abstractNumId w:val="19"/>
  </w:num>
  <w:num w:numId="11">
    <w:abstractNumId w:val="27"/>
  </w:num>
  <w:num w:numId="12">
    <w:abstractNumId w:val="18"/>
  </w:num>
  <w:num w:numId="13">
    <w:abstractNumId w:val="6"/>
  </w:num>
  <w:num w:numId="14">
    <w:abstractNumId w:val="14"/>
  </w:num>
  <w:num w:numId="15">
    <w:abstractNumId w:val="24"/>
  </w:num>
  <w:num w:numId="16">
    <w:abstractNumId w:val="23"/>
  </w:num>
  <w:num w:numId="17">
    <w:abstractNumId w:val="5"/>
  </w:num>
  <w:num w:numId="18">
    <w:abstractNumId w:val="1"/>
  </w:num>
  <w:num w:numId="19">
    <w:abstractNumId w:val="4"/>
  </w:num>
  <w:num w:numId="20">
    <w:abstractNumId w:val="16"/>
  </w:num>
  <w:num w:numId="21">
    <w:abstractNumId w:val="17"/>
  </w:num>
  <w:num w:numId="22">
    <w:abstractNumId w:val="22"/>
  </w:num>
  <w:num w:numId="23">
    <w:abstractNumId w:val="0"/>
  </w:num>
  <w:num w:numId="24">
    <w:abstractNumId w:val="25"/>
  </w:num>
  <w:num w:numId="25">
    <w:abstractNumId w:val="13"/>
  </w:num>
  <w:num w:numId="26">
    <w:abstractNumId w:val="8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88"/>
    <w:rsid w:val="00005D0A"/>
    <w:rsid w:val="0000697F"/>
    <w:rsid w:val="00040D98"/>
    <w:rsid w:val="00041405"/>
    <w:rsid w:val="00046B9E"/>
    <w:rsid w:val="00070CBA"/>
    <w:rsid w:val="000760AD"/>
    <w:rsid w:val="0008047B"/>
    <w:rsid w:val="00081FCF"/>
    <w:rsid w:val="00082A30"/>
    <w:rsid w:val="00084E6C"/>
    <w:rsid w:val="000C3ABD"/>
    <w:rsid w:val="000C54FA"/>
    <w:rsid w:val="000C6F01"/>
    <w:rsid w:val="000F7027"/>
    <w:rsid w:val="0012290F"/>
    <w:rsid w:val="00127307"/>
    <w:rsid w:val="001345F9"/>
    <w:rsid w:val="00143CD9"/>
    <w:rsid w:val="0014664C"/>
    <w:rsid w:val="00165A84"/>
    <w:rsid w:val="00170A22"/>
    <w:rsid w:val="001B1236"/>
    <w:rsid w:val="001B1A5E"/>
    <w:rsid w:val="001C057F"/>
    <w:rsid w:val="001E12C3"/>
    <w:rsid w:val="001E34F8"/>
    <w:rsid w:val="001F3A92"/>
    <w:rsid w:val="00235DD5"/>
    <w:rsid w:val="0024526C"/>
    <w:rsid w:val="002637C5"/>
    <w:rsid w:val="00266CF7"/>
    <w:rsid w:val="00267635"/>
    <w:rsid w:val="002750DA"/>
    <w:rsid w:val="002753A4"/>
    <w:rsid w:val="00282A2D"/>
    <w:rsid w:val="0028409D"/>
    <w:rsid w:val="002844C2"/>
    <w:rsid w:val="002849DF"/>
    <w:rsid w:val="002922AE"/>
    <w:rsid w:val="00293466"/>
    <w:rsid w:val="002A76E1"/>
    <w:rsid w:val="002B44A4"/>
    <w:rsid w:val="002C30A2"/>
    <w:rsid w:val="002C3F1C"/>
    <w:rsid w:val="002C4E1D"/>
    <w:rsid w:val="002C5748"/>
    <w:rsid w:val="002E0E1F"/>
    <w:rsid w:val="002F4E61"/>
    <w:rsid w:val="00311673"/>
    <w:rsid w:val="003116FA"/>
    <w:rsid w:val="0032726B"/>
    <w:rsid w:val="00330974"/>
    <w:rsid w:val="00331CC3"/>
    <w:rsid w:val="00347C43"/>
    <w:rsid w:val="003578A1"/>
    <w:rsid w:val="003605BF"/>
    <w:rsid w:val="00365DA9"/>
    <w:rsid w:val="00367C5A"/>
    <w:rsid w:val="00382FF3"/>
    <w:rsid w:val="00385FB2"/>
    <w:rsid w:val="003B4A7F"/>
    <w:rsid w:val="003D1574"/>
    <w:rsid w:val="003F2E8E"/>
    <w:rsid w:val="00426F7F"/>
    <w:rsid w:val="004621C8"/>
    <w:rsid w:val="00485FD7"/>
    <w:rsid w:val="00490DE0"/>
    <w:rsid w:val="00494BA7"/>
    <w:rsid w:val="004A419F"/>
    <w:rsid w:val="004C7006"/>
    <w:rsid w:val="004E2605"/>
    <w:rsid w:val="00500084"/>
    <w:rsid w:val="00503FD4"/>
    <w:rsid w:val="00520B12"/>
    <w:rsid w:val="00565EC1"/>
    <w:rsid w:val="0057307E"/>
    <w:rsid w:val="00586B90"/>
    <w:rsid w:val="005A09DD"/>
    <w:rsid w:val="005B7641"/>
    <w:rsid w:val="005E4D29"/>
    <w:rsid w:val="00610F97"/>
    <w:rsid w:val="00616647"/>
    <w:rsid w:val="00633B33"/>
    <w:rsid w:val="006433E6"/>
    <w:rsid w:val="00645EC5"/>
    <w:rsid w:val="00646042"/>
    <w:rsid w:val="00680DA3"/>
    <w:rsid w:val="006914B6"/>
    <w:rsid w:val="00694FC9"/>
    <w:rsid w:val="006A6D2F"/>
    <w:rsid w:val="006B4A40"/>
    <w:rsid w:val="006D2521"/>
    <w:rsid w:val="006F41D8"/>
    <w:rsid w:val="0070322D"/>
    <w:rsid w:val="007375C2"/>
    <w:rsid w:val="007400CE"/>
    <w:rsid w:val="00755A71"/>
    <w:rsid w:val="007A5C76"/>
    <w:rsid w:val="007A7280"/>
    <w:rsid w:val="007B25F7"/>
    <w:rsid w:val="007B3199"/>
    <w:rsid w:val="007B5392"/>
    <w:rsid w:val="007C34C4"/>
    <w:rsid w:val="007D548B"/>
    <w:rsid w:val="007E050B"/>
    <w:rsid w:val="007E2807"/>
    <w:rsid w:val="007E33B2"/>
    <w:rsid w:val="00821F88"/>
    <w:rsid w:val="00821FC4"/>
    <w:rsid w:val="00846E8A"/>
    <w:rsid w:val="00850CA6"/>
    <w:rsid w:val="00860103"/>
    <w:rsid w:val="008865A3"/>
    <w:rsid w:val="008C23AA"/>
    <w:rsid w:val="008C43E7"/>
    <w:rsid w:val="008D3C11"/>
    <w:rsid w:val="008E4F81"/>
    <w:rsid w:val="008F3B85"/>
    <w:rsid w:val="008F63AE"/>
    <w:rsid w:val="00941DDB"/>
    <w:rsid w:val="0094201C"/>
    <w:rsid w:val="00963BA1"/>
    <w:rsid w:val="00965F1C"/>
    <w:rsid w:val="00966008"/>
    <w:rsid w:val="009957A5"/>
    <w:rsid w:val="009A3CCC"/>
    <w:rsid w:val="009A4487"/>
    <w:rsid w:val="009B4787"/>
    <w:rsid w:val="009C3EC8"/>
    <w:rsid w:val="009C778F"/>
    <w:rsid w:val="009E2215"/>
    <w:rsid w:val="009E29BD"/>
    <w:rsid w:val="009F12DA"/>
    <w:rsid w:val="009F44F5"/>
    <w:rsid w:val="00A15361"/>
    <w:rsid w:val="00A21628"/>
    <w:rsid w:val="00A6711B"/>
    <w:rsid w:val="00AF1665"/>
    <w:rsid w:val="00AF2507"/>
    <w:rsid w:val="00B00A70"/>
    <w:rsid w:val="00B30584"/>
    <w:rsid w:val="00B3319E"/>
    <w:rsid w:val="00B36BD2"/>
    <w:rsid w:val="00B413EA"/>
    <w:rsid w:val="00B704DA"/>
    <w:rsid w:val="00B80CFD"/>
    <w:rsid w:val="00B83FD1"/>
    <w:rsid w:val="00B92C51"/>
    <w:rsid w:val="00BC4436"/>
    <w:rsid w:val="00BD59D9"/>
    <w:rsid w:val="00BE2399"/>
    <w:rsid w:val="00BF2868"/>
    <w:rsid w:val="00C27E83"/>
    <w:rsid w:val="00C378AB"/>
    <w:rsid w:val="00C50997"/>
    <w:rsid w:val="00C6530A"/>
    <w:rsid w:val="00C84DF6"/>
    <w:rsid w:val="00C861BA"/>
    <w:rsid w:val="00CA6A2E"/>
    <w:rsid w:val="00CC1471"/>
    <w:rsid w:val="00CC2D92"/>
    <w:rsid w:val="00CC7154"/>
    <w:rsid w:val="00CD6258"/>
    <w:rsid w:val="00CD6DC7"/>
    <w:rsid w:val="00CF2E89"/>
    <w:rsid w:val="00D23926"/>
    <w:rsid w:val="00D26BA7"/>
    <w:rsid w:val="00D27363"/>
    <w:rsid w:val="00D30CDD"/>
    <w:rsid w:val="00D33652"/>
    <w:rsid w:val="00D55473"/>
    <w:rsid w:val="00D62E75"/>
    <w:rsid w:val="00D80AA2"/>
    <w:rsid w:val="00DA10F9"/>
    <w:rsid w:val="00DA67D1"/>
    <w:rsid w:val="00DA7CA8"/>
    <w:rsid w:val="00DB4D78"/>
    <w:rsid w:val="00DD1A5A"/>
    <w:rsid w:val="00DF7921"/>
    <w:rsid w:val="00E346C4"/>
    <w:rsid w:val="00E37B80"/>
    <w:rsid w:val="00E4773E"/>
    <w:rsid w:val="00E64ADF"/>
    <w:rsid w:val="00E7498B"/>
    <w:rsid w:val="00E83C5D"/>
    <w:rsid w:val="00E87454"/>
    <w:rsid w:val="00E971A9"/>
    <w:rsid w:val="00EA0143"/>
    <w:rsid w:val="00EB35A6"/>
    <w:rsid w:val="00ED0AB4"/>
    <w:rsid w:val="00EE3736"/>
    <w:rsid w:val="00F13A92"/>
    <w:rsid w:val="00F30B76"/>
    <w:rsid w:val="00F337A6"/>
    <w:rsid w:val="00F50222"/>
    <w:rsid w:val="00F63AC4"/>
    <w:rsid w:val="00F668B4"/>
    <w:rsid w:val="00F94976"/>
    <w:rsid w:val="00F94F3F"/>
    <w:rsid w:val="00FA38A5"/>
    <w:rsid w:val="00FB1E26"/>
    <w:rsid w:val="00FD0B77"/>
    <w:rsid w:val="00F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D8897"/>
  <w15:docId w15:val="{00F5F920-E06A-40E8-89E3-93679B99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F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D6DC7"/>
    <w:pPr>
      <w:keepNext/>
      <w:spacing w:after="0" w:line="360" w:lineRule="auto"/>
      <w:ind w:right="-192"/>
      <w:jc w:val="center"/>
      <w:outlineLvl w:val="1"/>
    </w:pPr>
    <w:rPr>
      <w:rFonts w:ascii="Times New Roman" w:eastAsia="Times New Roman" w:hAnsi="Times New Roman"/>
      <w:b/>
      <w:sz w:val="24"/>
      <w:szCs w:val="20"/>
      <w:lang w:val="ro-RO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F88"/>
  </w:style>
  <w:style w:type="paragraph" w:styleId="Footer">
    <w:name w:val="footer"/>
    <w:basedOn w:val="Normal"/>
    <w:link w:val="FooterChar"/>
    <w:uiPriority w:val="99"/>
    <w:unhideWhenUsed/>
    <w:rsid w:val="0082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F88"/>
  </w:style>
  <w:style w:type="paragraph" w:styleId="BalloonText">
    <w:name w:val="Balloon Text"/>
    <w:basedOn w:val="Normal"/>
    <w:link w:val="BalloonTextChar"/>
    <w:uiPriority w:val="99"/>
    <w:semiHidden/>
    <w:unhideWhenUsed/>
    <w:rsid w:val="00821F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F8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B1E26"/>
    <w:rPr>
      <w:color w:val="0000FF"/>
      <w:u w:val="single"/>
    </w:rPr>
  </w:style>
  <w:style w:type="character" w:customStyle="1" w:styleId="Heading2Char">
    <w:name w:val="Heading 2 Char"/>
    <w:link w:val="Heading2"/>
    <w:rsid w:val="00CD6DC7"/>
    <w:rPr>
      <w:rFonts w:ascii="Times New Roman" w:eastAsia="Times New Roman" w:hAnsi="Times New Roman"/>
      <w:b/>
      <w:sz w:val="24"/>
      <w:lang w:val="ro-RO" w:eastAsia="it-IT"/>
    </w:rPr>
  </w:style>
  <w:style w:type="paragraph" w:styleId="BodyTextIndent2">
    <w:name w:val="Body Text Indent 2"/>
    <w:basedOn w:val="Normal"/>
    <w:link w:val="BodyTextIndent2Char"/>
    <w:rsid w:val="00CD6DC7"/>
    <w:pPr>
      <w:tabs>
        <w:tab w:val="left" w:pos="1701"/>
      </w:tabs>
      <w:spacing w:after="0" w:line="240" w:lineRule="auto"/>
      <w:ind w:left="1701" w:hanging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BodyTextIndent2Char">
    <w:name w:val="Body Text Indent 2 Char"/>
    <w:link w:val="BodyTextIndent2"/>
    <w:rsid w:val="00CD6DC7"/>
    <w:rPr>
      <w:rFonts w:ascii="Times New Roman" w:eastAsia="Times New Roman" w:hAnsi="Times New Roman"/>
      <w:sz w:val="24"/>
      <w:lang w:eastAsia="it-IT"/>
    </w:rPr>
  </w:style>
  <w:style w:type="paragraph" w:customStyle="1" w:styleId="Default">
    <w:name w:val="Default"/>
    <w:rsid w:val="004621C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1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C057F"/>
    <w:pPr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CA6A2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337A6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EBBDF-FF85-40B2-BC18-3632CE6F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 DESIGN</dc:creator>
  <cp:lastModifiedBy>Flavius LOGS</cp:lastModifiedBy>
  <cp:revision>6</cp:revision>
  <cp:lastPrinted>2017-07-24T12:00:00Z</cp:lastPrinted>
  <dcterms:created xsi:type="dcterms:W3CDTF">2022-02-27T09:01:00Z</dcterms:created>
  <dcterms:modified xsi:type="dcterms:W3CDTF">2022-03-03T11:28:00Z</dcterms:modified>
</cp:coreProperties>
</file>